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Трудовая средняя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Рабочая программа по внеурочной деятельности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Избранные вопросы математики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 (ФГОС)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Уровень образования: основное общее образование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Срок реализации программы -2023 /2024 гг.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Количество часов по учебному плану: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всего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 34 </w:t>
      </w: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  <w:t xml:space="preserve">ч/год; 1ч/в неделю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62626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Составитель: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учитель  математики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первой квалификационной категории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Кенжеева Т.Т.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 год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освоения программы 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Личностным результатом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изучения предмета является формирование следующих умений и качеств:</w:t>
      </w:r>
    </w:p>
    <w:p>
      <w:pPr>
        <w:numPr>
          <w:ilvl w:val="0"/>
          <w:numId w:val="16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умений ясно, точно и грамотно излагать свои мысли в устной и письменной речи, понимать смысл поставленной задачи;</w:t>
      </w:r>
    </w:p>
    <w:p>
      <w:pPr>
        <w:numPr>
          <w:ilvl w:val="0"/>
          <w:numId w:val="16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креативность мышления, общекультурное и интеллектуальное развитие, инициатива, находчивость, активность при решении математических задач;</w:t>
      </w:r>
    </w:p>
    <w:p>
      <w:pPr>
        <w:numPr>
          <w:ilvl w:val="0"/>
          <w:numId w:val="16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готовности к саморазвитию, дальнейшему обучению;</w:t>
      </w:r>
    </w:p>
    <w:p>
      <w:pPr>
        <w:numPr>
          <w:ilvl w:val="0"/>
          <w:numId w:val="16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выстраивать конструкции (устные и письменные) с использованием математической терминологии и символики, выдвигать аргументацию, выполнять перевод текстов с обыденного языка на математический и обратно;</w:t>
      </w:r>
    </w:p>
    <w:p>
      <w:pPr>
        <w:numPr>
          <w:ilvl w:val="0"/>
          <w:numId w:val="16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стремление к самоконтролю процесса и результата деятельности;</w:t>
      </w:r>
    </w:p>
    <w:p>
      <w:pPr>
        <w:numPr>
          <w:ilvl w:val="0"/>
          <w:numId w:val="16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способность к эмоциональному восприятию математических понятий, логических рассуждений, способов решения задач, рассматриваемых проблем.</w:t>
      </w:r>
    </w:p>
    <w:p>
      <w:pPr>
        <w:spacing w:before="30" w:after="30" w:line="240"/>
        <w:ind w:right="0" w:left="90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Метапредметным результатом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изучения курса является формирование универсальных учебных действий (УУД).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Регулятивные УУД:</w:t>
      </w:r>
    </w:p>
    <w:p>
      <w:pPr>
        <w:numPr>
          <w:ilvl w:val="0"/>
          <w:numId w:val="19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самостоятельно обнаруживать и формулировать учебную проблему, определять цель УД;</w:t>
      </w:r>
    </w:p>
    <w:p>
      <w:pPr>
        <w:numPr>
          <w:ilvl w:val="0"/>
          <w:numId w:val="19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numPr>
          <w:ilvl w:val="0"/>
          <w:numId w:val="19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составлять (индивидуально или в группе) план решения проблемы (выполнения проекта);</w:t>
      </w:r>
    </w:p>
    <w:p>
      <w:pPr>
        <w:numPr>
          <w:ilvl w:val="0"/>
          <w:numId w:val="19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>
      <w:pPr>
        <w:numPr>
          <w:ilvl w:val="0"/>
          <w:numId w:val="19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совершенствовать в диалоге с учителем самостоятельно выбранные критерии оценки.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Познавательные УУД:</w:t>
      </w:r>
    </w:p>
    <w:p>
      <w:pPr>
        <w:numPr>
          <w:ilvl w:val="0"/>
          <w:numId w:val="21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формировать представление о математической науке как сфере человеческой деятельности, о ее значимости в развитии цивилизации;</w:t>
      </w:r>
    </w:p>
    <w:p>
      <w:pPr>
        <w:numPr>
          <w:ilvl w:val="0"/>
          <w:numId w:val="21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осуществлять расширенный поиск информации с использованием ресурсов библиотек и Интернета;</w:t>
      </w:r>
    </w:p>
    <w:p>
      <w:pPr>
        <w:numPr>
          <w:ilvl w:val="0"/>
          <w:numId w:val="21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определять возможные источники необходимых сведений, анализировать найденную информацию и оценивать ее достоверность;</w:t>
      </w:r>
    </w:p>
    <w:p>
      <w:pPr>
        <w:numPr>
          <w:ilvl w:val="0"/>
          <w:numId w:val="21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использовать компьютерные и коммуникационные технологии для достижения своих целей;</w:t>
      </w:r>
    </w:p>
    <w:p>
      <w:pPr>
        <w:numPr>
          <w:ilvl w:val="0"/>
          <w:numId w:val="21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создавать и преобразовывать модели и схемы для решения задач;</w:t>
      </w:r>
    </w:p>
    <w:p>
      <w:pPr>
        <w:numPr>
          <w:ilvl w:val="0"/>
          <w:numId w:val="21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осуществлять выбор наиболее эффективных способов решения задач в зависимости от конкретных условий;</w:t>
      </w:r>
    </w:p>
    <w:p>
      <w:pPr>
        <w:numPr>
          <w:ilvl w:val="0"/>
          <w:numId w:val="21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анализировать, сравнивать, классифицировать и обобщать факты и явления;</w:t>
      </w:r>
    </w:p>
    <w:p>
      <w:pPr>
        <w:numPr>
          <w:ilvl w:val="0"/>
          <w:numId w:val="21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давать определения понятиям.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Коммуникативные УУД:</w:t>
      </w:r>
    </w:p>
    <w:p>
      <w:pPr>
        <w:numPr>
          <w:ilvl w:val="0"/>
          <w:numId w:val="23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самостоятельно организовывать учебное взаимодействие в группе (определять общие цели, договариваться друг с другом и т. д.);</w:t>
      </w:r>
    </w:p>
    <w:p>
      <w:pPr>
        <w:numPr>
          <w:ilvl w:val="0"/>
          <w:numId w:val="23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дискуссии уметь выдвинуть аргументы и контраргументы;</w:t>
      </w:r>
    </w:p>
    <w:p>
      <w:pPr>
        <w:numPr>
          <w:ilvl w:val="0"/>
          <w:numId w:val="23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numPr>
          <w:ilvl w:val="0"/>
          <w:numId w:val="23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понимая позицию другого, различать в его речи: мнение (точку зрения), доказательство (аргументы), факты (гипотезы, аксиомы, теории);</w:t>
      </w:r>
    </w:p>
    <w:p>
      <w:pPr>
        <w:numPr>
          <w:ilvl w:val="0"/>
          <w:numId w:val="23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уметь взглянуть на ситуацию с иной позиции и договариваться с людьми иных позиций.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Предметным результатом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изучения курса является сформированность следующих умений.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результате изучения курса учащиеся должны: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освоить основные приёмы и методы решения нестандартных задач.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уметь применять при решении нестандартных задач творческую оригинальность, вырабатывать собственный метод решения;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успешно выступать на математических соревнованиях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25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>
      <w:pPr>
        <w:numPr>
          <w:ilvl w:val="0"/>
          <w:numId w:val="25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устной прикидки и оценки результата вычислений; проверки результата вычисления с использованием различных приемов;</w:t>
      </w:r>
    </w:p>
    <w:p>
      <w:pPr>
        <w:numPr>
          <w:ilvl w:val="0"/>
          <w:numId w:val="25"/>
        </w:numPr>
        <w:tabs>
          <w:tab w:val="left" w:pos="720" w:leader="none"/>
        </w:tabs>
        <w:spacing w:before="30" w:after="30" w:line="240"/>
        <w:ind w:right="0" w:left="0" w:firstLine="9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КУРСА </w:t>
      </w:r>
    </w:p>
    <w:p>
      <w:pPr>
        <w:numPr>
          <w:ilvl w:val="0"/>
          <w:numId w:val="27"/>
        </w:numPr>
        <w:tabs>
          <w:tab w:val="left" w:pos="1437" w:leader="none"/>
        </w:tabs>
        <w:spacing w:before="0" w:after="0" w:line="413"/>
        <w:ind w:right="0" w:left="0" w:firstLine="7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Определение модуля. Уравнения, содержащие модуль (4 часа)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Понятие модуля и его геометрическая интерпретация. Нахождение значений выражений, содержащих модуль. Уравнения, содержащие модуль. Способы их решения. 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Основная цель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ознакомить обучающихся с определением модуля числа, научить решать уравнения с модулем. Теоретический материал излагается в виде лекции.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лекции обучающимся раскрывается содержание понятия модуля, его геометрическая интерпретация, основные теоремы. Лекция носит установочный характер и готовит их к практической деятельности, а именно - к решению упражнений, связанных с операциями над модулями. Во время практических занятий обучающиеся коллективно, а затем по группам работают над примерами различной степени сложности, содержащими модуль, находят значения буквенных выражений, содержащих модули. Практические занятия позволяют сформировать у обучающихся достаточно полное представление о модуле числа, его свойствах, о способах решения уравнений с модулем.</w:t>
      </w:r>
    </w:p>
    <w:p>
      <w:pPr>
        <w:numPr>
          <w:ilvl w:val="0"/>
          <w:numId w:val="29"/>
        </w:numPr>
        <w:tabs>
          <w:tab w:val="left" w:pos="1441" w:leader="none"/>
        </w:tabs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Проценты. Основные задачи на проценты (3 часа)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Проценты. Основные задачи на проценты. Процентные расчеты в жизненных ситуациях.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Основная цель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сообщается история появления процентов; устраняются пробелы в знаниях по решению основных задач на проценты: а) нахождение процента от числа (величины); б) нахождение числа по его проценту; в) нахождение процента одного числа от другого. Актуализируются знания об арифметических и алгебраических приемах решения задач. Показ широты применения в жизни процентных расчетов. </w:t>
      </w:r>
    </w:p>
    <w:p>
      <w:pPr>
        <w:numPr>
          <w:ilvl w:val="0"/>
          <w:numId w:val="31"/>
        </w:numPr>
        <w:tabs>
          <w:tab w:val="left" w:pos="1441" w:leader="none"/>
          <w:tab w:val="left" w:pos="4162" w:leader="none"/>
        </w:tabs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Задачи с практическим</w:t>
        <w:tab/>
        <w:t xml:space="preserve">содержанием (5 часов)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Практико-ориентированные задачи. Чтение графиков реальных зависимостей. Текстовые задачи. Представление зависимостей между величинами в виде формул.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Основная цель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отработать умения и навыки решения задач, связанные с жизненными ситуациями.</w:t>
      </w:r>
    </w:p>
    <w:p>
      <w:pPr>
        <w:numPr>
          <w:ilvl w:val="0"/>
          <w:numId w:val="33"/>
        </w:numPr>
        <w:tabs>
          <w:tab w:val="left" w:pos="1441" w:leader="none"/>
        </w:tabs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Функции (2 часа)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Задание функции несколькими формулами. График функции у=|х|.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Основная цель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научить обучающихся строить графики функций, заданных несколькими формулами.</w:t>
      </w:r>
    </w:p>
    <w:p>
      <w:pPr>
        <w:numPr>
          <w:ilvl w:val="0"/>
          <w:numId w:val="35"/>
        </w:numPr>
        <w:tabs>
          <w:tab w:val="left" w:pos="1441" w:leader="none"/>
        </w:tabs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Одночлены (2 часа)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Умножение одночленов и возведение одночленов в степень.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Основная цель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отработать умения и навыки решения примеров повышенного уровня сложности.</w:t>
      </w:r>
    </w:p>
    <w:p>
      <w:pPr>
        <w:numPr>
          <w:ilvl w:val="0"/>
          <w:numId w:val="37"/>
        </w:numPr>
        <w:tabs>
          <w:tab w:val="left" w:pos="1441" w:leader="none"/>
        </w:tabs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Треугольники (5 часов)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Признаки равенства треугольников. Равнобедренный треугольник и его свойства. Сумма углов треугольника.</w:t>
      </w:r>
    </w:p>
    <w:p>
      <w:pPr>
        <w:spacing w:before="0" w:after="36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Основная цель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расширить знания обучающихся о треугольниках.</w:t>
      </w:r>
    </w:p>
    <w:p>
      <w:pPr>
        <w:numPr>
          <w:ilvl w:val="0"/>
          <w:numId w:val="40"/>
        </w:numPr>
        <w:tabs>
          <w:tab w:val="left" w:pos="1441" w:leader="none"/>
        </w:tabs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Многочлены (2 часа)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Разложение многочлена на множители способом группировки. Решение уравнений с помощью разложения на множители.</w:t>
      </w:r>
    </w:p>
    <w:p>
      <w:pPr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Основная цель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отработать умения и навыки решения примеров повышенного уровня сложности. Научить решать уравнения.</w:t>
      </w:r>
    </w:p>
    <w:p>
      <w:pPr>
        <w:numPr>
          <w:ilvl w:val="0"/>
          <w:numId w:val="42"/>
        </w:numPr>
        <w:tabs>
          <w:tab w:val="left" w:pos="1441" w:leader="none"/>
          <w:tab w:val="left" w:pos="5482" w:leader="none"/>
        </w:tabs>
        <w:spacing w:before="0" w:after="0" w:line="360"/>
        <w:ind w:right="0" w:left="0" w:firstLine="7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Формулы сокращенного умножения</w:t>
        <w:tab/>
        <w:t xml:space="preserve">(5 часов)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Возведение двучлена в квадрат. Куб суммы и куб разности. Возведение двучлена в степень.</w:t>
      </w:r>
    </w:p>
    <w:p>
      <w:pPr>
        <w:spacing w:before="0" w:after="0" w:line="36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Основная цель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научить применять формулы сокращенного умножения.</w:t>
      </w:r>
    </w:p>
    <w:p>
      <w:pPr>
        <w:numPr>
          <w:ilvl w:val="0"/>
          <w:numId w:val="45"/>
        </w:numPr>
        <w:tabs>
          <w:tab w:val="left" w:pos="1389" w:leader="none"/>
        </w:tabs>
        <w:spacing w:before="0" w:after="0" w:line="360"/>
        <w:ind w:right="0" w:left="0" w:firstLine="7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Системы линейных уравнений (6 часов)</w:t>
      </w:r>
    </w:p>
    <w:p>
      <w:pPr>
        <w:spacing w:before="0" w:after="0" w:line="36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Графическое решение систем линейных уравнений. Системы линейных уравнений с двумя переменными. Решение линейных уравнений с двумя переменными. Линейные неравенства с двумя переменными и их системы. Решение задач с помощью систем уравнений.</w:t>
      </w:r>
    </w:p>
    <w:p>
      <w:pPr>
        <w:spacing w:before="0" w:after="0" w:line="36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Основная цель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выработать умение решать системы уравнений и применять их при решении текстовых задач.</w:t>
      </w:r>
    </w:p>
    <w:p>
      <w:pPr>
        <w:spacing w:before="0" w:after="0" w:line="360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- ТЕМАТИЧЕСКОЕ ПЛАНИРОВАНИЕ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5"/>
        <w:gridCol w:w="5811"/>
        <w:gridCol w:w="1701"/>
        <w:gridCol w:w="1560"/>
      </w:tblGrid>
      <w:tr>
        <w:trPr>
          <w:trHeight w:val="555" w:hRule="auto"/>
          <w:jc w:val="left"/>
        </w:trPr>
        <w:tc>
          <w:tcPr>
            <w:tcW w:w="11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8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учебного материала</w:t>
            </w:r>
          </w:p>
        </w:tc>
        <w:tc>
          <w:tcPr>
            <w:tcW w:w="32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382" w:hRule="auto"/>
          <w:jc w:val="left"/>
        </w:trPr>
        <w:tc>
          <w:tcPr>
            <w:tcW w:w="11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05" w:hanging="205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Коррекция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Понятие модуля и его геометрическая интерпретация. Нахождение значений выражений, содержащих модуль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6.09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Нахождение значений выражений, содержащих модуль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Уравнения, содержащие модуль. Способы их решения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уравнений, содержащих модуль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Проценты. Основные задачи на проценты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4.10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Процентные расчеты в жизненных ситуациях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18.10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Процентные расчеты в жизненных ситуациях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25.10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Практико-ориентированные задачи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Практико-ориентированные задачи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8.11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графиков реальных зависимостей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Текстовые задачи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Представление зависимостей между величинами в виде формул.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6.12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функции несколькими формулами.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График функции у=|х|.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Умножение одночленов и возведение одночленов в степень.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Умножение одночленов и возведение одночленов в степень.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Признаки равенства треугольников.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Признаки равенства треугольников.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24.01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Равнобедренный треугольник и его свойства.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31.01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Равнобедренный треугольник и его свойства.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7.02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 углов треугольника.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Разложение многочлена на множители способом группировки.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уравнений с помощью разложения на множители.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7.03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Возведение двучлена в квадрат.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Куб суммы и куб разности.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Куб суммы и куб разности.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Возведение двучлена в степень.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Возведение двучлена в степень.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Графическое решение систем линейных уравнений.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25.04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Системы линейных уравнений с двумя переменными.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2.05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Системы линейных уравнений с двумя переменными.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Линейные неравенства с двумя переменными и их системы.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с помощью систем уравнений.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с помощью систем уравнений.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6">
    <w:abstractNumId w:val="78"/>
  </w:num>
  <w:num w:numId="19">
    <w:abstractNumId w:val="72"/>
  </w:num>
  <w:num w:numId="21">
    <w:abstractNumId w:val="66"/>
  </w:num>
  <w:num w:numId="23">
    <w:abstractNumId w:val="60"/>
  </w:num>
  <w:num w:numId="25">
    <w:abstractNumId w:val="54"/>
  </w:num>
  <w:num w:numId="27">
    <w:abstractNumId w:val="48"/>
  </w:num>
  <w:num w:numId="29">
    <w:abstractNumId w:val="42"/>
  </w:num>
  <w:num w:numId="31">
    <w:abstractNumId w:val="36"/>
  </w:num>
  <w:num w:numId="33">
    <w:abstractNumId w:val="30"/>
  </w:num>
  <w:num w:numId="35">
    <w:abstractNumId w:val="24"/>
  </w:num>
  <w:num w:numId="37">
    <w:abstractNumId w:val="18"/>
  </w:num>
  <w:num w:numId="40">
    <w:abstractNumId w:val="12"/>
  </w:num>
  <w:num w:numId="42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